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795" w:rsidRPr="00863795" w:rsidRDefault="00863795" w:rsidP="00863795">
      <w:pPr>
        <w:spacing w:line="360" w:lineRule="auto"/>
        <w:jc w:val="center"/>
        <w:rPr>
          <w:rFonts w:cstheme="minorHAnsi"/>
          <w:b/>
          <w:bCs/>
          <w:sz w:val="28"/>
          <w:szCs w:val="28"/>
          <w:u w:val="single"/>
        </w:rPr>
      </w:pPr>
      <w:r w:rsidRPr="00863795">
        <w:rPr>
          <w:rFonts w:cstheme="minorHAnsi"/>
          <w:b/>
          <w:bCs/>
          <w:sz w:val="28"/>
          <w:szCs w:val="28"/>
          <w:u w:val="single"/>
        </w:rPr>
        <w:t>Integrating CSR with Business Strategy</w:t>
      </w:r>
    </w:p>
    <w:p w:rsidR="00863795" w:rsidRDefault="00863795" w:rsidP="00863795">
      <w:pPr>
        <w:spacing w:line="360" w:lineRule="auto"/>
        <w:jc w:val="both"/>
        <w:rPr>
          <w:rFonts w:cstheme="minorHAnsi"/>
          <w:bCs/>
        </w:rPr>
      </w:pPr>
    </w:p>
    <w:p w:rsidR="00863795" w:rsidRPr="00863795" w:rsidRDefault="00863795" w:rsidP="00863795">
      <w:pPr>
        <w:spacing w:line="360" w:lineRule="auto"/>
        <w:jc w:val="both"/>
        <w:rPr>
          <w:rFonts w:cstheme="minorHAnsi"/>
        </w:rPr>
      </w:pPr>
      <w:r w:rsidRPr="00863795">
        <w:rPr>
          <w:rFonts w:cstheme="minorHAnsi"/>
          <w:bCs/>
        </w:rPr>
        <w:t>Corporate Social Responsibility (CSR)</w:t>
      </w:r>
      <w:r w:rsidRPr="00863795">
        <w:rPr>
          <w:rFonts w:cstheme="minorHAnsi"/>
        </w:rPr>
        <w:t xml:space="preserve"> goes much beyond charity and requires that a responsible company takes into full account its impact on all stakeholders and on the environment when making decisions. It is closely linked with the principles of Sustainable Development, which argues that enterprises should make decisions based not only on financial factors such as profits or dividends, but also based on the immediate and long-term social and environmental consequences of their activities. This holistic approach to business regards organizations as being full partners in their communities, rather than seeing them more narrowly as being primarily in business to make profits and serve the needs of their shareholders.</w:t>
      </w:r>
    </w:p>
    <w:p w:rsidR="00863795" w:rsidRPr="00863795" w:rsidRDefault="00863795" w:rsidP="00863795">
      <w:pPr>
        <w:spacing w:line="360" w:lineRule="auto"/>
        <w:jc w:val="both"/>
        <w:rPr>
          <w:rFonts w:cstheme="minorHAnsi"/>
        </w:rPr>
      </w:pPr>
      <w:r w:rsidRPr="00863795">
        <w:rPr>
          <w:rFonts w:cstheme="minorHAnsi"/>
        </w:rPr>
        <w:t>Traditionally, companies have participated in the task of creating societal value through philanthropic activities. This approach, though well intentioned, has its limitations. Confined to philanthropy, corporates tend to limit their CSR to only extending financial support to social projects. As a result, there is a disproportionate focus on outlays rather than on outcomes. In such an approach, the capacity to extend financial support far outweighs the transformational capacity of business to create larger societal value. Global research by renowned experts such as Prof. Michael Porter and Mark Kramer of Harvard have however established that societal value creation delivered through a strategic business context is more meaningful and</w:t>
      </w:r>
      <w:r>
        <w:rPr>
          <w:rFonts w:cstheme="minorHAnsi"/>
        </w:rPr>
        <w:t xml:space="preserve"> </w:t>
      </w:r>
      <w:r w:rsidRPr="00863795">
        <w:rPr>
          <w:rFonts w:cstheme="minorHAnsi"/>
        </w:rPr>
        <w:t xml:space="preserve">scalable. Philanthropy, as noble as it is, is seen to be less effective than CSR that is linked to the context of business. And </w:t>
      </w:r>
      <w:bookmarkStart w:id="0" w:name="_GoBack"/>
      <w:bookmarkEnd w:id="0"/>
      <w:r w:rsidRPr="00863795">
        <w:rPr>
          <w:rFonts w:cstheme="minorHAnsi"/>
        </w:rPr>
        <w:t>that is</w:t>
      </w:r>
      <w:r w:rsidRPr="00863795">
        <w:rPr>
          <w:rFonts w:cstheme="minorHAnsi"/>
        </w:rPr>
        <w:t xml:space="preserve"> the critical difference which can make</w:t>
      </w:r>
      <w:r>
        <w:rPr>
          <w:rFonts w:cstheme="minorHAnsi"/>
        </w:rPr>
        <w:t xml:space="preserve"> </w:t>
      </w:r>
      <w:r w:rsidRPr="00863795">
        <w:rPr>
          <w:rFonts w:cstheme="minorHAnsi"/>
        </w:rPr>
        <w:t xml:space="preserve">business’ social contribution more meaningful, scalable and sustainable. The focus of strategic CSR is on outcomes that enhance the business context and simultaneously add value to the social dimension. A focus on outcomes spurs proactive innovation to deliver meaningful social interventions optimizing resources and capacities at hand. </w:t>
      </w:r>
    </w:p>
    <w:p w:rsidR="00863795" w:rsidRPr="00863795" w:rsidRDefault="00863795" w:rsidP="00863795">
      <w:pPr>
        <w:spacing w:line="360" w:lineRule="auto"/>
        <w:jc w:val="both"/>
        <w:rPr>
          <w:rFonts w:cstheme="minorHAnsi"/>
        </w:rPr>
      </w:pPr>
      <w:r w:rsidRPr="00863795">
        <w:rPr>
          <w:rFonts w:cstheme="minorHAnsi"/>
        </w:rPr>
        <w:t xml:space="preserve">Several approaches including the Triple Bottom Line (TBL) approach are being adopted by organizations in pursuit of Sustainability. Traditionally, a business is considered to be successful if it has generated huge profit, but the TBL approach takes into account the three criteria for assessing the success of the firm i.e. economic, social and environmental. TBL approach is popularly described by the 3Ps: People, Planet and Profit. TBL performance of the organizations is a manifestation of their commitment to create enduring value for their stakeholders.  Further, organizations also engage with stakeholders to understand their </w:t>
      </w:r>
      <w:r w:rsidRPr="00863795">
        <w:rPr>
          <w:rFonts w:cstheme="minorHAnsi"/>
        </w:rPr>
        <w:lastRenderedPageBreak/>
        <w:t xml:space="preserve">expectations, attempt to meet the same and finally  make disclosures by adopting internationally developed voluntary codes and standards such GRI ( Global Reporting Initiative) guidelines and others.  Doing so, ensures long-term success and sustained competitive advantage as has been adequately demonstrated by several top Fortune Global 500 organizations. This differentiates the good organizations from the great ones and builds everlasting corporations.  </w:t>
      </w:r>
    </w:p>
    <w:p w:rsidR="00863795" w:rsidRPr="00863795" w:rsidRDefault="00863795" w:rsidP="00863795">
      <w:pPr>
        <w:spacing w:line="360" w:lineRule="auto"/>
        <w:jc w:val="both"/>
        <w:rPr>
          <w:rFonts w:cstheme="minorHAnsi"/>
        </w:rPr>
      </w:pPr>
    </w:p>
    <w:p w:rsidR="00863795" w:rsidRPr="00863795" w:rsidRDefault="00863795" w:rsidP="00863795">
      <w:pPr>
        <w:spacing w:line="360" w:lineRule="auto"/>
        <w:jc w:val="both"/>
        <w:rPr>
          <w:rFonts w:cstheme="minorHAnsi"/>
        </w:rPr>
      </w:pPr>
    </w:p>
    <w:p w:rsidR="00936ECE" w:rsidRPr="00863795" w:rsidRDefault="00936ECE" w:rsidP="00936ECE">
      <w:pPr>
        <w:jc w:val="both"/>
        <w:rPr>
          <w:rFonts w:cstheme="minorHAnsi"/>
          <w:b/>
          <w:noProof/>
          <w:u w:val="single"/>
        </w:rPr>
      </w:pPr>
    </w:p>
    <w:sectPr w:rsidR="00936ECE" w:rsidRPr="00863795" w:rsidSect="007B6FFE">
      <w:headerReference w:type="even" r:id="rId8"/>
      <w:headerReference w:type="default" r:id="rId9"/>
      <w:footerReference w:type="even" r:id="rId10"/>
      <w:footerReference w:type="default" r:id="rId11"/>
      <w:headerReference w:type="first" r:id="rId12"/>
      <w:footerReference w:type="first" r:id="rId13"/>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40B" w:rsidRDefault="000B440B" w:rsidP="00981402">
      <w:pPr>
        <w:spacing w:after="0" w:line="240" w:lineRule="auto"/>
      </w:pPr>
      <w:r>
        <w:separator/>
      </w:r>
    </w:p>
  </w:endnote>
  <w:endnote w:type="continuationSeparator" w:id="0">
    <w:p w:rsidR="000B440B" w:rsidRDefault="000B440B" w:rsidP="0098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EB" w:rsidRDefault="00901B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644377"/>
      <w:docPartObj>
        <w:docPartGallery w:val="Page Numbers (Bottom of Page)"/>
        <w:docPartUnique/>
      </w:docPartObj>
    </w:sdtPr>
    <w:sdtEndPr>
      <w:rPr>
        <w:color w:val="808080" w:themeColor="background1" w:themeShade="80"/>
        <w:spacing w:val="60"/>
      </w:rPr>
    </w:sdtEndPr>
    <w:sdtContent>
      <w:p w:rsidR="00916647" w:rsidRDefault="0091664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63795" w:rsidRPr="00863795">
          <w:rPr>
            <w:b/>
            <w:bCs/>
            <w:noProof/>
          </w:rPr>
          <w:t>1</w:t>
        </w:r>
        <w:r>
          <w:rPr>
            <w:b/>
            <w:bCs/>
            <w:noProof/>
          </w:rPr>
          <w:fldChar w:fldCharType="end"/>
        </w:r>
        <w:r>
          <w:rPr>
            <w:b/>
            <w:bCs/>
          </w:rPr>
          <w:t xml:space="preserve"> | </w:t>
        </w:r>
        <w:r>
          <w:rPr>
            <w:color w:val="808080" w:themeColor="background1" w:themeShade="80"/>
            <w:spacing w:val="60"/>
          </w:rPr>
          <w:t>Page</w:t>
        </w:r>
      </w:p>
    </w:sdtContent>
  </w:sdt>
  <w:p w:rsidR="002D4A74" w:rsidRDefault="002D4A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EB" w:rsidRDefault="00901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40B" w:rsidRDefault="000B440B" w:rsidP="00981402">
      <w:pPr>
        <w:spacing w:after="0" w:line="240" w:lineRule="auto"/>
      </w:pPr>
      <w:r>
        <w:separator/>
      </w:r>
    </w:p>
  </w:footnote>
  <w:footnote w:type="continuationSeparator" w:id="0">
    <w:p w:rsidR="000B440B" w:rsidRDefault="000B440B" w:rsidP="00981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EB" w:rsidRDefault="00901B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47" w:rsidRDefault="00916647" w:rsidP="00916647">
    <w:pPr>
      <w:pStyle w:val="Header"/>
      <w:jc w:val="center"/>
    </w:pPr>
    <w:r>
      <w:rPr>
        <w:noProof/>
      </w:rPr>
      <w:drawing>
        <wp:inline distT="0" distB="0" distL="0" distR="0" wp14:anchorId="28930E5D" wp14:editId="2C9ACE2B">
          <wp:extent cx="2768600" cy="834390"/>
          <wp:effectExtent l="0" t="0" r="0" b="3810"/>
          <wp:docPr id="347" name="Picture 347" descr="D:\Inder\SDL\Admission\Jan 2014\logo.jpg"/>
          <wp:cNvGraphicFramePr/>
          <a:graphic xmlns:a="http://schemas.openxmlformats.org/drawingml/2006/main">
            <a:graphicData uri="http://schemas.openxmlformats.org/drawingml/2006/picture">
              <pic:pic xmlns:pic="http://schemas.openxmlformats.org/drawingml/2006/picture">
                <pic:nvPicPr>
                  <pic:cNvPr id="347" name="Picture 347" descr="D:\Inder\SDL\Admission\Jan 2014\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600" cy="834390"/>
                  </a:xfrm>
                  <a:prstGeom prst="rect">
                    <a:avLst/>
                  </a:prstGeom>
                  <a:noFill/>
                  <a:ln>
                    <a:noFill/>
                  </a:ln>
                </pic:spPr>
              </pic:pic>
            </a:graphicData>
          </a:graphic>
        </wp:inline>
      </w:drawing>
    </w:r>
  </w:p>
  <w:p w:rsidR="00916647" w:rsidRDefault="009166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EB" w:rsidRDefault="00901B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2180"/>
    <w:multiLevelType w:val="hybridMultilevel"/>
    <w:tmpl w:val="E1A037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A40376"/>
    <w:multiLevelType w:val="hybridMultilevel"/>
    <w:tmpl w:val="232818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EC9420C"/>
    <w:multiLevelType w:val="hybridMultilevel"/>
    <w:tmpl w:val="E3C0C2BA"/>
    <w:lvl w:ilvl="0" w:tplc="F9F034BE">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9653B"/>
    <w:multiLevelType w:val="hybridMultilevel"/>
    <w:tmpl w:val="BD865266"/>
    <w:lvl w:ilvl="0" w:tplc="0409001B">
      <w:start w:val="1"/>
      <w:numFmt w:val="lowerRoman"/>
      <w:lvlText w:val="%1."/>
      <w:lvlJc w:val="right"/>
      <w:pPr>
        <w:ind w:left="3045" w:hanging="360"/>
      </w:pPr>
    </w:lvl>
    <w:lvl w:ilvl="1" w:tplc="04090019" w:tentative="1">
      <w:start w:val="1"/>
      <w:numFmt w:val="lowerLetter"/>
      <w:lvlText w:val="%2."/>
      <w:lvlJc w:val="left"/>
      <w:pPr>
        <w:ind w:left="3765" w:hanging="360"/>
      </w:pPr>
    </w:lvl>
    <w:lvl w:ilvl="2" w:tplc="0409001B" w:tentative="1">
      <w:start w:val="1"/>
      <w:numFmt w:val="lowerRoman"/>
      <w:lvlText w:val="%3."/>
      <w:lvlJc w:val="right"/>
      <w:pPr>
        <w:ind w:left="4485" w:hanging="180"/>
      </w:pPr>
    </w:lvl>
    <w:lvl w:ilvl="3" w:tplc="0409000F" w:tentative="1">
      <w:start w:val="1"/>
      <w:numFmt w:val="decimal"/>
      <w:lvlText w:val="%4."/>
      <w:lvlJc w:val="left"/>
      <w:pPr>
        <w:ind w:left="5205" w:hanging="360"/>
      </w:pPr>
    </w:lvl>
    <w:lvl w:ilvl="4" w:tplc="04090019" w:tentative="1">
      <w:start w:val="1"/>
      <w:numFmt w:val="lowerLetter"/>
      <w:lvlText w:val="%5."/>
      <w:lvlJc w:val="left"/>
      <w:pPr>
        <w:ind w:left="5925" w:hanging="360"/>
      </w:pPr>
    </w:lvl>
    <w:lvl w:ilvl="5" w:tplc="0409001B" w:tentative="1">
      <w:start w:val="1"/>
      <w:numFmt w:val="lowerRoman"/>
      <w:lvlText w:val="%6."/>
      <w:lvlJc w:val="right"/>
      <w:pPr>
        <w:ind w:left="6645" w:hanging="180"/>
      </w:pPr>
    </w:lvl>
    <w:lvl w:ilvl="6" w:tplc="0409000F" w:tentative="1">
      <w:start w:val="1"/>
      <w:numFmt w:val="decimal"/>
      <w:lvlText w:val="%7."/>
      <w:lvlJc w:val="left"/>
      <w:pPr>
        <w:ind w:left="7365" w:hanging="360"/>
      </w:pPr>
    </w:lvl>
    <w:lvl w:ilvl="7" w:tplc="04090019" w:tentative="1">
      <w:start w:val="1"/>
      <w:numFmt w:val="lowerLetter"/>
      <w:lvlText w:val="%8."/>
      <w:lvlJc w:val="left"/>
      <w:pPr>
        <w:ind w:left="8085" w:hanging="360"/>
      </w:pPr>
    </w:lvl>
    <w:lvl w:ilvl="8" w:tplc="0409001B" w:tentative="1">
      <w:start w:val="1"/>
      <w:numFmt w:val="lowerRoman"/>
      <w:lvlText w:val="%9."/>
      <w:lvlJc w:val="right"/>
      <w:pPr>
        <w:ind w:left="8805" w:hanging="180"/>
      </w:pPr>
    </w:lvl>
  </w:abstractNum>
  <w:abstractNum w:abstractNumId="4">
    <w:nsid w:val="23954FD3"/>
    <w:multiLevelType w:val="hybridMultilevel"/>
    <w:tmpl w:val="531A88A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41C7F43"/>
    <w:multiLevelType w:val="hybridMultilevel"/>
    <w:tmpl w:val="D712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B56CE"/>
    <w:multiLevelType w:val="hybridMultilevel"/>
    <w:tmpl w:val="DA3E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F0F30"/>
    <w:multiLevelType w:val="hybridMultilevel"/>
    <w:tmpl w:val="E0801A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245380"/>
    <w:multiLevelType w:val="hybridMultilevel"/>
    <w:tmpl w:val="1CBE27A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C262CBB"/>
    <w:multiLevelType w:val="hybridMultilevel"/>
    <w:tmpl w:val="825E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DA791B"/>
    <w:multiLevelType w:val="hybridMultilevel"/>
    <w:tmpl w:val="6B0631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891605"/>
    <w:multiLevelType w:val="hybridMultilevel"/>
    <w:tmpl w:val="E2BC06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9CE420A">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912CB2"/>
    <w:multiLevelType w:val="hybridMultilevel"/>
    <w:tmpl w:val="ABB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654911"/>
    <w:multiLevelType w:val="hybridMultilevel"/>
    <w:tmpl w:val="1096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06647F"/>
    <w:multiLevelType w:val="hybridMultilevel"/>
    <w:tmpl w:val="5DACF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BB5D64"/>
    <w:multiLevelType w:val="hybridMultilevel"/>
    <w:tmpl w:val="367E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064454"/>
    <w:multiLevelType w:val="hybridMultilevel"/>
    <w:tmpl w:val="87F09948"/>
    <w:lvl w:ilvl="0" w:tplc="8AC08A9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2C64DD"/>
    <w:multiLevelType w:val="hybridMultilevel"/>
    <w:tmpl w:val="9978F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56405A"/>
    <w:multiLevelType w:val="hybridMultilevel"/>
    <w:tmpl w:val="DE56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8F7264"/>
    <w:multiLevelType w:val="hybridMultilevel"/>
    <w:tmpl w:val="28E07B0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B02E66"/>
    <w:multiLevelType w:val="hybridMultilevel"/>
    <w:tmpl w:val="359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B66F0B"/>
    <w:multiLevelType w:val="hybridMultilevel"/>
    <w:tmpl w:val="96D631F4"/>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2">
    <w:nsid w:val="7E364408"/>
    <w:multiLevelType w:val="hybridMultilevel"/>
    <w:tmpl w:val="300A6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717102"/>
    <w:multiLevelType w:val="hybridMultilevel"/>
    <w:tmpl w:val="43FC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E83769"/>
    <w:multiLevelType w:val="hybridMultilevel"/>
    <w:tmpl w:val="0784A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14"/>
  </w:num>
  <w:num w:numId="4">
    <w:abstractNumId w:val="11"/>
  </w:num>
  <w:num w:numId="5">
    <w:abstractNumId w:val="21"/>
  </w:num>
  <w:num w:numId="6">
    <w:abstractNumId w:val="9"/>
  </w:num>
  <w:num w:numId="7">
    <w:abstractNumId w:val="1"/>
  </w:num>
  <w:num w:numId="8">
    <w:abstractNumId w:val="20"/>
  </w:num>
  <w:num w:numId="9">
    <w:abstractNumId w:val="5"/>
  </w:num>
  <w:num w:numId="10">
    <w:abstractNumId w:val="13"/>
  </w:num>
  <w:num w:numId="11">
    <w:abstractNumId w:val="6"/>
  </w:num>
  <w:num w:numId="12">
    <w:abstractNumId w:val="12"/>
  </w:num>
  <w:num w:numId="13">
    <w:abstractNumId w:val="18"/>
  </w:num>
  <w:num w:numId="14">
    <w:abstractNumId w:val="15"/>
  </w:num>
  <w:num w:numId="15">
    <w:abstractNumId w:val="23"/>
  </w:num>
  <w:num w:numId="16">
    <w:abstractNumId w:val="16"/>
  </w:num>
  <w:num w:numId="17">
    <w:abstractNumId w:val="0"/>
  </w:num>
  <w:num w:numId="18">
    <w:abstractNumId w:val="17"/>
  </w:num>
  <w:num w:numId="19">
    <w:abstractNumId w:val="19"/>
  </w:num>
  <w:num w:numId="20">
    <w:abstractNumId w:val="7"/>
  </w:num>
  <w:num w:numId="21">
    <w:abstractNumId w:val="24"/>
  </w:num>
  <w:num w:numId="22">
    <w:abstractNumId w:val="3"/>
  </w:num>
  <w:num w:numId="23">
    <w:abstractNumId w:val="8"/>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1E"/>
    <w:rsid w:val="00006892"/>
    <w:rsid w:val="00026112"/>
    <w:rsid w:val="000351D9"/>
    <w:rsid w:val="000356BB"/>
    <w:rsid w:val="00047378"/>
    <w:rsid w:val="000624C5"/>
    <w:rsid w:val="000723EE"/>
    <w:rsid w:val="000A3069"/>
    <w:rsid w:val="000B2AC3"/>
    <w:rsid w:val="000B440B"/>
    <w:rsid w:val="000D59EB"/>
    <w:rsid w:val="000D60EC"/>
    <w:rsid w:val="000E1F28"/>
    <w:rsid w:val="000F0818"/>
    <w:rsid w:val="000F7DD9"/>
    <w:rsid w:val="00104C46"/>
    <w:rsid w:val="00123AC9"/>
    <w:rsid w:val="0015114A"/>
    <w:rsid w:val="001540DE"/>
    <w:rsid w:val="00154682"/>
    <w:rsid w:val="00165971"/>
    <w:rsid w:val="00170C12"/>
    <w:rsid w:val="00174132"/>
    <w:rsid w:val="00176FAE"/>
    <w:rsid w:val="001B045E"/>
    <w:rsid w:val="001D3383"/>
    <w:rsid w:val="001F7C47"/>
    <w:rsid w:val="002010FE"/>
    <w:rsid w:val="002111CE"/>
    <w:rsid w:val="00230644"/>
    <w:rsid w:val="00252BEF"/>
    <w:rsid w:val="00253609"/>
    <w:rsid w:val="00292946"/>
    <w:rsid w:val="002A3158"/>
    <w:rsid w:val="002B0977"/>
    <w:rsid w:val="002B3EA8"/>
    <w:rsid w:val="002B5D6C"/>
    <w:rsid w:val="002B6BCD"/>
    <w:rsid w:val="002C7195"/>
    <w:rsid w:val="002D4A74"/>
    <w:rsid w:val="002F7D55"/>
    <w:rsid w:val="00304C3C"/>
    <w:rsid w:val="00306CC6"/>
    <w:rsid w:val="00316E75"/>
    <w:rsid w:val="0033225E"/>
    <w:rsid w:val="003A3CBD"/>
    <w:rsid w:val="003C3526"/>
    <w:rsid w:val="003D1D6C"/>
    <w:rsid w:val="003D3CD0"/>
    <w:rsid w:val="003E62D8"/>
    <w:rsid w:val="003F79CB"/>
    <w:rsid w:val="00403052"/>
    <w:rsid w:val="00414CA6"/>
    <w:rsid w:val="004168FD"/>
    <w:rsid w:val="00420971"/>
    <w:rsid w:val="004307EF"/>
    <w:rsid w:val="004400E0"/>
    <w:rsid w:val="00480FA5"/>
    <w:rsid w:val="00482CF6"/>
    <w:rsid w:val="004861F1"/>
    <w:rsid w:val="00487C29"/>
    <w:rsid w:val="004C498E"/>
    <w:rsid w:val="004D62BA"/>
    <w:rsid w:val="004D7754"/>
    <w:rsid w:val="004E4460"/>
    <w:rsid w:val="004E49B3"/>
    <w:rsid w:val="005037B6"/>
    <w:rsid w:val="005076AC"/>
    <w:rsid w:val="00507FA6"/>
    <w:rsid w:val="005266F4"/>
    <w:rsid w:val="00531EA7"/>
    <w:rsid w:val="005337C1"/>
    <w:rsid w:val="00534872"/>
    <w:rsid w:val="00542C98"/>
    <w:rsid w:val="005462F8"/>
    <w:rsid w:val="005474A5"/>
    <w:rsid w:val="00574580"/>
    <w:rsid w:val="005875CB"/>
    <w:rsid w:val="00593671"/>
    <w:rsid w:val="00596D1C"/>
    <w:rsid w:val="005A0D77"/>
    <w:rsid w:val="005C52DC"/>
    <w:rsid w:val="005D0DA1"/>
    <w:rsid w:val="005E63DC"/>
    <w:rsid w:val="00603918"/>
    <w:rsid w:val="006045CE"/>
    <w:rsid w:val="00604BF0"/>
    <w:rsid w:val="00610E0B"/>
    <w:rsid w:val="0061138E"/>
    <w:rsid w:val="006130E2"/>
    <w:rsid w:val="006444E7"/>
    <w:rsid w:val="0066002A"/>
    <w:rsid w:val="006719C3"/>
    <w:rsid w:val="0069221B"/>
    <w:rsid w:val="006A5C85"/>
    <w:rsid w:val="006A6D2C"/>
    <w:rsid w:val="006A7176"/>
    <w:rsid w:val="006B46C5"/>
    <w:rsid w:val="006C4804"/>
    <w:rsid w:val="006C595A"/>
    <w:rsid w:val="006D17DF"/>
    <w:rsid w:val="006F1D7F"/>
    <w:rsid w:val="00700DE1"/>
    <w:rsid w:val="0070207C"/>
    <w:rsid w:val="007152D6"/>
    <w:rsid w:val="00734E95"/>
    <w:rsid w:val="00735588"/>
    <w:rsid w:val="007357C9"/>
    <w:rsid w:val="007630AC"/>
    <w:rsid w:val="0076696D"/>
    <w:rsid w:val="0077563D"/>
    <w:rsid w:val="00785B65"/>
    <w:rsid w:val="00792FDD"/>
    <w:rsid w:val="00796E09"/>
    <w:rsid w:val="007A757C"/>
    <w:rsid w:val="007A7D36"/>
    <w:rsid w:val="007B06EF"/>
    <w:rsid w:val="007B6FFE"/>
    <w:rsid w:val="007B7397"/>
    <w:rsid w:val="007D2503"/>
    <w:rsid w:val="007E1649"/>
    <w:rsid w:val="007F50AB"/>
    <w:rsid w:val="00804A2E"/>
    <w:rsid w:val="00804C77"/>
    <w:rsid w:val="0081177C"/>
    <w:rsid w:val="00820912"/>
    <w:rsid w:val="00826077"/>
    <w:rsid w:val="008262A8"/>
    <w:rsid w:val="0083799D"/>
    <w:rsid w:val="00844B96"/>
    <w:rsid w:val="00863795"/>
    <w:rsid w:val="008724BF"/>
    <w:rsid w:val="0089322B"/>
    <w:rsid w:val="00895E4C"/>
    <w:rsid w:val="008A3EBD"/>
    <w:rsid w:val="008F4D08"/>
    <w:rsid w:val="00901BEB"/>
    <w:rsid w:val="00916647"/>
    <w:rsid w:val="00921F93"/>
    <w:rsid w:val="0092258B"/>
    <w:rsid w:val="00936ECE"/>
    <w:rsid w:val="00967FF8"/>
    <w:rsid w:val="009719A8"/>
    <w:rsid w:val="00981402"/>
    <w:rsid w:val="009824A4"/>
    <w:rsid w:val="009A11EB"/>
    <w:rsid w:val="009A4AB1"/>
    <w:rsid w:val="009B0A24"/>
    <w:rsid w:val="009B3329"/>
    <w:rsid w:val="009C5983"/>
    <w:rsid w:val="009D732E"/>
    <w:rsid w:val="00A072CD"/>
    <w:rsid w:val="00A12338"/>
    <w:rsid w:val="00A31FEF"/>
    <w:rsid w:val="00A43ACF"/>
    <w:rsid w:val="00A82035"/>
    <w:rsid w:val="00A8553F"/>
    <w:rsid w:val="00AB029F"/>
    <w:rsid w:val="00AC3BC5"/>
    <w:rsid w:val="00AE4FC6"/>
    <w:rsid w:val="00AF4190"/>
    <w:rsid w:val="00B01B1E"/>
    <w:rsid w:val="00B0598B"/>
    <w:rsid w:val="00B11ED0"/>
    <w:rsid w:val="00B4284A"/>
    <w:rsid w:val="00B80C8A"/>
    <w:rsid w:val="00B818E3"/>
    <w:rsid w:val="00B856E8"/>
    <w:rsid w:val="00B97690"/>
    <w:rsid w:val="00BA21D0"/>
    <w:rsid w:val="00BB4506"/>
    <w:rsid w:val="00BC18BA"/>
    <w:rsid w:val="00BF598A"/>
    <w:rsid w:val="00BF728E"/>
    <w:rsid w:val="00C17E7E"/>
    <w:rsid w:val="00C45636"/>
    <w:rsid w:val="00C51EB8"/>
    <w:rsid w:val="00C56094"/>
    <w:rsid w:val="00C56AAA"/>
    <w:rsid w:val="00C7754F"/>
    <w:rsid w:val="00C80DD7"/>
    <w:rsid w:val="00C868D4"/>
    <w:rsid w:val="00CA225D"/>
    <w:rsid w:val="00CB7FCE"/>
    <w:rsid w:val="00CD227E"/>
    <w:rsid w:val="00CE5F4B"/>
    <w:rsid w:val="00CF44BD"/>
    <w:rsid w:val="00D00967"/>
    <w:rsid w:val="00D10090"/>
    <w:rsid w:val="00D32924"/>
    <w:rsid w:val="00D5054B"/>
    <w:rsid w:val="00D66834"/>
    <w:rsid w:val="00D66C84"/>
    <w:rsid w:val="00D76786"/>
    <w:rsid w:val="00D77DF8"/>
    <w:rsid w:val="00D9280B"/>
    <w:rsid w:val="00DB1ECB"/>
    <w:rsid w:val="00DC5BE9"/>
    <w:rsid w:val="00DD4288"/>
    <w:rsid w:val="00DE479B"/>
    <w:rsid w:val="00DF5805"/>
    <w:rsid w:val="00E07BDF"/>
    <w:rsid w:val="00E2164C"/>
    <w:rsid w:val="00E34CD0"/>
    <w:rsid w:val="00E4013C"/>
    <w:rsid w:val="00E40891"/>
    <w:rsid w:val="00E5539F"/>
    <w:rsid w:val="00E652AD"/>
    <w:rsid w:val="00E66195"/>
    <w:rsid w:val="00E8151E"/>
    <w:rsid w:val="00EA6D1E"/>
    <w:rsid w:val="00ED0FC4"/>
    <w:rsid w:val="00ED3899"/>
    <w:rsid w:val="00EE3296"/>
    <w:rsid w:val="00EE5708"/>
    <w:rsid w:val="00EF06B5"/>
    <w:rsid w:val="00EF16BB"/>
    <w:rsid w:val="00EF4C40"/>
    <w:rsid w:val="00F20D82"/>
    <w:rsid w:val="00F23637"/>
    <w:rsid w:val="00F325BA"/>
    <w:rsid w:val="00F3536F"/>
    <w:rsid w:val="00F56ACC"/>
    <w:rsid w:val="00F82E00"/>
    <w:rsid w:val="00F964D9"/>
    <w:rsid w:val="00FA2F26"/>
    <w:rsid w:val="00FA347B"/>
    <w:rsid w:val="00FC49CC"/>
    <w:rsid w:val="00FC6B49"/>
    <w:rsid w:val="00FD63D5"/>
    <w:rsid w:val="00FE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F61DB9-D18B-4A40-BAF8-47873739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B1E"/>
    <w:rPr>
      <w:rFonts w:ascii="Tahoma" w:hAnsi="Tahoma" w:cs="Tahoma"/>
      <w:sz w:val="16"/>
      <w:szCs w:val="16"/>
    </w:rPr>
  </w:style>
  <w:style w:type="paragraph" w:styleId="Header">
    <w:name w:val="header"/>
    <w:basedOn w:val="Normal"/>
    <w:link w:val="HeaderChar"/>
    <w:uiPriority w:val="99"/>
    <w:unhideWhenUsed/>
    <w:rsid w:val="00981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402"/>
  </w:style>
  <w:style w:type="paragraph" w:styleId="Footer">
    <w:name w:val="footer"/>
    <w:basedOn w:val="Normal"/>
    <w:link w:val="FooterChar"/>
    <w:uiPriority w:val="99"/>
    <w:unhideWhenUsed/>
    <w:rsid w:val="00981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402"/>
  </w:style>
  <w:style w:type="paragraph" w:styleId="ListParagraph">
    <w:name w:val="List Paragraph"/>
    <w:basedOn w:val="Normal"/>
    <w:uiPriority w:val="34"/>
    <w:qFormat/>
    <w:rsid w:val="00981402"/>
    <w:pPr>
      <w:ind w:left="720"/>
      <w:contextualSpacing/>
    </w:pPr>
  </w:style>
  <w:style w:type="table" w:styleId="TableGrid">
    <w:name w:val="Table Grid"/>
    <w:basedOn w:val="TableNormal"/>
    <w:uiPriority w:val="59"/>
    <w:rsid w:val="00715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07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00309">
      <w:bodyDiv w:val="1"/>
      <w:marLeft w:val="0"/>
      <w:marRight w:val="0"/>
      <w:marTop w:val="0"/>
      <w:marBottom w:val="0"/>
      <w:divBdr>
        <w:top w:val="none" w:sz="0" w:space="0" w:color="auto"/>
        <w:left w:val="none" w:sz="0" w:space="0" w:color="auto"/>
        <w:bottom w:val="none" w:sz="0" w:space="0" w:color="auto"/>
        <w:right w:val="none" w:sz="0" w:space="0" w:color="auto"/>
      </w:divBdr>
    </w:div>
    <w:div w:id="540631256">
      <w:bodyDiv w:val="1"/>
      <w:marLeft w:val="0"/>
      <w:marRight w:val="0"/>
      <w:marTop w:val="0"/>
      <w:marBottom w:val="0"/>
      <w:divBdr>
        <w:top w:val="none" w:sz="0" w:space="0" w:color="auto"/>
        <w:left w:val="none" w:sz="0" w:space="0" w:color="auto"/>
        <w:bottom w:val="none" w:sz="0" w:space="0" w:color="auto"/>
        <w:right w:val="none" w:sz="0" w:space="0" w:color="auto"/>
      </w:divBdr>
    </w:div>
    <w:div w:id="998538574">
      <w:bodyDiv w:val="1"/>
      <w:marLeft w:val="0"/>
      <w:marRight w:val="0"/>
      <w:marTop w:val="0"/>
      <w:marBottom w:val="0"/>
      <w:divBdr>
        <w:top w:val="none" w:sz="0" w:space="0" w:color="auto"/>
        <w:left w:val="none" w:sz="0" w:space="0" w:color="auto"/>
        <w:bottom w:val="none" w:sz="0" w:space="0" w:color="auto"/>
        <w:right w:val="none" w:sz="0" w:space="0" w:color="auto"/>
      </w:divBdr>
    </w:div>
    <w:div w:id="1187526424">
      <w:bodyDiv w:val="1"/>
      <w:marLeft w:val="0"/>
      <w:marRight w:val="0"/>
      <w:marTop w:val="0"/>
      <w:marBottom w:val="0"/>
      <w:divBdr>
        <w:top w:val="none" w:sz="0" w:space="0" w:color="auto"/>
        <w:left w:val="none" w:sz="0" w:space="0" w:color="auto"/>
        <w:bottom w:val="none" w:sz="0" w:space="0" w:color="auto"/>
        <w:right w:val="none" w:sz="0" w:space="0" w:color="auto"/>
      </w:divBdr>
    </w:div>
    <w:div w:id="1206025799">
      <w:bodyDiv w:val="1"/>
      <w:marLeft w:val="0"/>
      <w:marRight w:val="0"/>
      <w:marTop w:val="0"/>
      <w:marBottom w:val="0"/>
      <w:divBdr>
        <w:top w:val="none" w:sz="0" w:space="0" w:color="auto"/>
        <w:left w:val="none" w:sz="0" w:space="0" w:color="auto"/>
        <w:bottom w:val="none" w:sz="0" w:space="0" w:color="auto"/>
        <w:right w:val="none" w:sz="0" w:space="0" w:color="auto"/>
      </w:divBdr>
    </w:div>
    <w:div w:id="1244025697">
      <w:bodyDiv w:val="1"/>
      <w:marLeft w:val="0"/>
      <w:marRight w:val="0"/>
      <w:marTop w:val="0"/>
      <w:marBottom w:val="0"/>
      <w:divBdr>
        <w:top w:val="none" w:sz="0" w:space="0" w:color="auto"/>
        <w:left w:val="none" w:sz="0" w:space="0" w:color="auto"/>
        <w:bottom w:val="none" w:sz="0" w:space="0" w:color="auto"/>
        <w:right w:val="none" w:sz="0" w:space="0" w:color="auto"/>
      </w:divBdr>
    </w:div>
    <w:div w:id="1695615719">
      <w:bodyDiv w:val="1"/>
      <w:marLeft w:val="0"/>
      <w:marRight w:val="0"/>
      <w:marTop w:val="0"/>
      <w:marBottom w:val="0"/>
      <w:divBdr>
        <w:top w:val="none" w:sz="0" w:space="0" w:color="auto"/>
        <w:left w:val="none" w:sz="0" w:space="0" w:color="auto"/>
        <w:bottom w:val="none" w:sz="0" w:space="0" w:color="auto"/>
        <w:right w:val="none" w:sz="0" w:space="0" w:color="auto"/>
      </w:divBdr>
    </w:div>
    <w:div w:id="20650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AE81F-DA1F-4B45-AC1D-D654A97E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Armstrong World Industries, Inc.</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vbhandari</dc:creator>
  <cp:keywords/>
  <dc:description/>
  <cp:lastModifiedBy>Sneha Utekar</cp:lastModifiedBy>
  <cp:revision>3</cp:revision>
  <cp:lastPrinted>2016-04-18T05:03:00Z</cp:lastPrinted>
  <dcterms:created xsi:type="dcterms:W3CDTF">2016-05-05T05:17:00Z</dcterms:created>
  <dcterms:modified xsi:type="dcterms:W3CDTF">2016-05-05T05:18:00Z</dcterms:modified>
</cp:coreProperties>
</file>